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B30B5">
      <w:pPr>
        <w:spacing w:line="600" w:lineRule="exact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 w14:paraId="454A795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个人承诺书</w:t>
      </w:r>
    </w:p>
    <w:p w14:paraId="0579C208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03E7B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本人参加就业见习前符合就业见习政策招募条件。</w:t>
      </w:r>
    </w:p>
    <w:p w14:paraId="22323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为了解就业见习前或就业见习期间是否有以下几种情况存在，请详细核实如下几条，并签订承诺。</w:t>
      </w:r>
    </w:p>
    <w:p w14:paraId="65E21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1.在此期间未在机关事业、企业缴纳社会保险费，进行过工商营业执照登记或未在企业担任股东领取相关经营性收入；</w:t>
      </w:r>
    </w:p>
    <w:p w14:paraId="24E9F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2.在此期间未在村级两委或行政事业单位领取劳动报酬；</w:t>
      </w:r>
    </w:p>
    <w:p w14:paraId="40AE5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3.其他违反就业见习管理实施细则情形的。</w:t>
      </w:r>
    </w:p>
    <w:p w14:paraId="749CB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本人承诺身份信息属实，并严格遵守《洛阳市就业见习管理实施细则》。若有违反上述规定情形之一的，退出就业见习岗位，并主动退回已获取的就业见习补贴资金。请单位管理人员予以监督。</w:t>
      </w:r>
    </w:p>
    <w:p w14:paraId="4FDA5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697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（手印）</w:t>
      </w:r>
    </w:p>
    <w:p w14:paraId="03B38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C45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 月    日</w:t>
      </w:r>
    </w:p>
    <w:p w14:paraId="2DDF391F">
      <w:bookmarkStart w:id="0" w:name="_GoBack"/>
      <w:bookmarkEnd w:id="0"/>
    </w:p>
    <w:sectPr>
      <w:pgSz w:w="11906" w:h="16838"/>
      <w:pgMar w:top="1587" w:right="141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2D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2026-08-26T09:20:33Z</dcterms:created>
  <dc:creator>Administrator</dc:creator>
  <cp:lastModifiedBy>秦淮寓客</cp:lastModifiedBy>
  <dcterms:modified xsi:type="dcterms:W3CDTF">2026-08-26T09:20:53Z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eyJoZGlkIjoiZDg1MWVmNjJmNDNkOTc2Yjk4YjFkOTk0Yzg1OTBhNmUiLCJ1c2VySWQiOiIzMDQ0ODIyODkifQ==</vt:lpwstr>
  </property>
  <property fmtid="{D5CDD505-2E9C-101B-9397-08002B2CF9AE}" pid="4" name="ICV">
    <vt:lpwstr>47439F361B4A425D9D81FA503C47930F_12</vt:lpwstr>
  </property>
</Properties>
</file>